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7A22BD">
      <w:pPr>
        <w:spacing w:before="2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B01C4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DF" w:rsidRDefault="00E308DF" w:rsidP="00BE68F5">
      <w:r>
        <w:separator/>
      </w:r>
    </w:p>
  </w:endnote>
  <w:endnote w:type="continuationSeparator" w:id="0">
    <w:p w:rsidR="00E308DF" w:rsidRDefault="00E308DF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2D" w:rsidRDefault="00324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2D" w:rsidRDefault="00324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2D" w:rsidRDefault="00324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DF" w:rsidRDefault="00E308DF" w:rsidP="00BE68F5">
      <w:r>
        <w:separator/>
      </w:r>
    </w:p>
  </w:footnote>
  <w:footnote w:type="continuationSeparator" w:id="0">
    <w:p w:rsidR="00E308DF" w:rsidRDefault="00E308DF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2D" w:rsidRDefault="00324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7A22BD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7A22BD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29684</wp:posOffset>
          </wp:positionV>
          <wp:extent cx="702099" cy="804672"/>
          <wp:effectExtent l="0" t="0" r="3175" b="0"/>
          <wp:wrapNone/>
          <wp:docPr id="5" name="Picture 5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99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22BD" w:rsidRDefault="00324A2D" w:rsidP="009203BE">
    <w:pPr>
      <w:spacing w:before="4" w:after="60" w:line="276" w:lineRule="auto"/>
      <w:ind w:left="1440"/>
      <w:jc w:val="center"/>
      <w:rPr>
        <w:rFonts w:ascii="Times New Roman"/>
        <w:b/>
        <w:color w:val="E36C0A" w:themeColor="accent6" w:themeShade="BF"/>
        <w:sz w:val="28"/>
        <w:szCs w:val="18"/>
      </w:rPr>
    </w:pPr>
    <w:r w:rsidRPr="00324A2D">
      <w:rPr>
        <w:rFonts w:ascii="Times New Roman"/>
        <w:b/>
        <w:color w:val="E36C0A" w:themeColor="accent6" w:themeShade="BF"/>
        <w:sz w:val="28"/>
        <w:szCs w:val="18"/>
      </w:rPr>
      <w:t xml:space="preserve">International Journal of Frontline Research in </w:t>
    </w:r>
    <w:r w:rsidR="00CD599D" w:rsidRPr="00CD599D">
      <w:rPr>
        <w:rFonts w:ascii="Times New Roman"/>
        <w:b/>
        <w:color w:val="E36C0A" w:themeColor="accent6" w:themeShade="BF"/>
        <w:sz w:val="28"/>
        <w:szCs w:val="18"/>
      </w:rPr>
      <w:t xml:space="preserve">Chemistry and Pharmacy </w:t>
    </w:r>
    <w:r w:rsidRPr="00324A2D">
      <w:rPr>
        <w:rFonts w:ascii="Times New Roman"/>
        <w:b/>
        <w:color w:val="E36C0A" w:themeColor="accent6" w:themeShade="BF"/>
        <w:sz w:val="28"/>
        <w:szCs w:val="18"/>
      </w:rPr>
      <w:t>(IJFR</w:t>
    </w:r>
    <w:r w:rsidR="00CD599D">
      <w:rPr>
        <w:rFonts w:ascii="Times New Roman"/>
        <w:b/>
        <w:color w:val="E36C0A" w:themeColor="accent6" w:themeShade="BF"/>
        <w:sz w:val="28"/>
        <w:szCs w:val="18"/>
      </w:rPr>
      <w:t>CP</w:t>
    </w:r>
    <w:bookmarkStart w:id="0" w:name="_GoBack"/>
    <w:bookmarkEnd w:id="0"/>
    <w:r w:rsidRPr="00324A2D">
      <w:rPr>
        <w:rFonts w:ascii="Times New Roman"/>
        <w:b/>
        <w:color w:val="E36C0A" w:themeColor="accent6" w:themeShade="BF"/>
        <w:sz w:val="28"/>
        <w:szCs w:val="18"/>
      </w:rPr>
      <w:t>)</w:t>
    </w:r>
    <w:r w:rsidR="001B01C4" w:rsidRPr="009203BE">
      <w:rPr>
        <w:rFonts w:ascii="Times New Roman"/>
        <w:b/>
        <w:color w:val="E36C0A" w:themeColor="accent6" w:themeShade="BF"/>
        <w:sz w:val="28"/>
        <w:szCs w:val="18"/>
      </w:rPr>
      <w:t xml:space="preserve"> </w:t>
    </w:r>
  </w:p>
  <w:p w:rsidR="009203BE" w:rsidRPr="009203BE" w:rsidRDefault="00324A2D" w:rsidP="00324A2D">
    <w:pPr>
      <w:tabs>
        <w:tab w:val="left" w:pos="4965"/>
      </w:tabs>
      <w:spacing w:before="4" w:after="60" w:line="276" w:lineRule="auto"/>
      <w:ind w:left="1440"/>
      <w:rPr>
        <w:rFonts w:ascii="Times New Roman"/>
        <w:b/>
        <w:color w:val="E36C0A" w:themeColor="accent6" w:themeShade="BF"/>
        <w:sz w:val="10"/>
        <w:szCs w:val="18"/>
      </w:rPr>
    </w:pPr>
    <w:r>
      <w:rPr>
        <w:rFonts w:ascii="Times New Roman"/>
        <w:b/>
        <w:color w:val="E36C0A" w:themeColor="accent6" w:themeShade="BF"/>
        <w:sz w:val="10"/>
        <w:szCs w:val="18"/>
      </w:rPr>
      <w:tab/>
    </w: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2D" w:rsidRDefault="00324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24A2D"/>
    <w:rsid w:val="0039217A"/>
    <w:rsid w:val="00394653"/>
    <w:rsid w:val="003E08C1"/>
    <w:rsid w:val="00473A46"/>
    <w:rsid w:val="005777D2"/>
    <w:rsid w:val="005906E9"/>
    <w:rsid w:val="0059122E"/>
    <w:rsid w:val="005972F5"/>
    <w:rsid w:val="005D0B29"/>
    <w:rsid w:val="005F3F30"/>
    <w:rsid w:val="0060227B"/>
    <w:rsid w:val="00604B4F"/>
    <w:rsid w:val="00631B85"/>
    <w:rsid w:val="007169E1"/>
    <w:rsid w:val="00767FED"/>
    <w:rsid w:val="007A22BD"/>
    <w:rsid w:val="007F0ECE"/>
    <w:rsid w:val="00807D44"/>
    <w:rsid w:val="00834DB4"/>
    <w:rsid w:val="008C509F"/>
    <w:rsid w:val="008E36E7"/>
    <w:rsid w:val="00913944"/>
    <w:rsid w:val="009203BE"/>
    <w:rsid w:val="00922080"/>
    <w:rsid w:val="009409F3"/>
    <w:rsid w:val="00984421"/>
    <w:rsid w:val="00A042D7"/>
    <w:rsid w:val="00A07F9E"/>
    <w:rsid w:val="00A42D55"/>
    <w:rsid w:val="00A51723"/>
    <w:rsid w:val="00A9788A"/>
    <w:rsid w:val="00AB413A"/>
    <w:rsid w:val="00AD55C5"/>
    <w:rsid w:val="00B56947"/>
    <w:rsid w:val="00BE68F5"/>
    <w:rsid w:val="00C305FE"/>
    <w:rsid w:val="00C74A47"/>
    <w:rsid w:val="00CD599D"/>
    <w:rsid w:val="00D00550"/>
    <w:rsid w:val="00D00D28"/>
    <w:rsid w:val="00D55A6D"/>
    <w:rsid w:val="00D56D50"/>
    <w:rsid w:val="00D744A1"/>
    <w:rsid w:val="00D74AA7"/>
    <w:rsid w:val="00E308DF"/>
    <w:rsid w:val="00EA61D2"/>
    <w:rsid w:val="00EB2DD1"/>
    <w:rsid w:val="00ED4317"/>
    <w:rsid w:val="00EE5203"/>
    <w:rsid w:val="00F375D4"/>
    <w:rsid w:val="00F407F9"/>
    <w:rsid w:val="00F633E1"/>
    <w:rsid w:val="00F75880"/>
    <w:rsid w:val="00FA5C56"/>
    <w:rsid w:val="00FD09AD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Windows User</cp:lastModifiedBy>
  <cp:revision>10</cp:revision>
  <dcterms:created xsi:type="dcterms:W3CDTF">2021-08-26T07:56:00Z</dcterms:created>
  <dcterms:modified xsi:type="dcterms:W3CDTF">2022-06-11T12:57:00Z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